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547EB"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000000"/>
        </w:rPr>
        <w:t>Good Morning Student,</w:t>
      </w:r>
    </w:p>
    <w:p w14:paraId="3D05007A"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000000"/>
        </w:rPr>
        <w:t> </w:t>
      </w:r>
    </w:p>
    <w:p w14:paraId="03F016C6"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000000"/>
        </w:rPr>
        <w:t>Last spring, UAM announced a modified grading policy that is effective for Summer 2020. Please see the full details below. Final grades for Summer II 2020 were released last week. </w:t>
      </w:r>
    </w:p>
    <w:p w14:paraId="2CA6643A"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rPr>
        <w:t> </w:t>
      </w:r>
    </w:p>
    <w:p w14:paraId="065FC4B0" w14:textId="77777777" w:rsidR="00715481" w:rsidRPr="00715481" w:rsidRDefault="00715481" w:rsidP="00715481">
      <w:pPr>
        <w:ind w:left="720"/>
        <w:rPr>
          <w:rFonts w:ascii="Times New Roman" w:eastAsia="Times New Roman" w:hAnsi="Times New Roman" w:cs="Times New Roman"/>
          <w:color w:val="000000"/>
        </w:rPr>
      </w:pPr>
      <w:r w:rsidRPr="00715481">
        <w:rPr>
          <w:rFonts w:ascii="Calibri" w:eastAsia="Times New Roman" w:hAnsi="Calibri" w:cs="Calibri"/>
          <w:color w:val="000000"/>
        </w:rPr>
        <w:t>To check your grades, please review the link below. </w:t>
      </w:r>
    </w:p>
    <w:p w14:paraId="23094F95" w14:textId="77777777" w:rsidR="00715481" w:rsidRPr="00715481" w:rsidRDefault="00715481" w:rsidP="00715481">
      <w:pPr>
        <w:ind w:left="720"/>
        <w:rPr>
          <w:rFonts w:ascii="Times New Roman" w:eastAsia="Times New Roman" w:hAnsi="Times New Roman" w:cs="Times New Roman"/>
          <w:color w:val="000000"/>
        </w:rPr>
      </w:pPr>
      <w:r w:rsidRPr="00715481">
        <w:rPr>
          <w:rFonts w:ascii="Calibri" w:eastAsia="Times New Roman" w:hAnsi="Calibri" w:cs="Calibri"/>
          <w:color w:val="000000"/>
        </w:rPr>
        <w:t> </w:t>
      </w:r>
    </w:p>
    <w:p w14:paraId="373ED116" w14:textId="77777777" w:rsidR="00715481" w:rsidRPr="00715481" w:rsidRDefault="00715481" w:rsidP="00715481">
      <w:pPr>
        <w:ind w:left="1440"/>
        <w:rPr>
          <w:rFonts w:ascii="Times New Roman" w:eastAsia="Times New Roman" w:hAnsi="Times New Roman" w:cs="Times New Roman"/>
          <w:color w:val="000000"/>
        </w:rPr>
      </w:pPr>
      <w:hyperlink r:id="rId4" w:tooltip="http://uam-web2.uamont.edu/pdfs/it/weevilnet/how%20to%20check%20your%20grades%20in%20weevilnet.pdf" w:history="1">
        <w:r w:rsidRPr="00715481">
          <w:rPr>
            <w:rFonts w:ascii="Calibri" w:eastAsia="Times New Roman" w:hAnsi="Calibri" w:cs="Calibri"/>
            <w:color w:val="954F72"/>
            <w:u w:val="single"/>
          </w:rPr>
          <w:t xml:space="preserve">How to Check Your Grades in </w:t>
        </w:r>
        <w:proofErr w:type="spellStart"/>
        <w:r w:rsidRPr="00715481">
          <w:rPr>
            <w:rFonts w:ascii="Calibri" w:eastAsia="Times New Roman" w:hAnsi="Calibri" w:cs="Calibri"/>
            <w:color w:val="954F72"/>
            <w:u w:val="single"/>
          </w:rPr>
          <w:t>WeevilNet</w:t>
        </w:r>
        <w:proofErr w:type="spellEnd"/>
      </w:hyperlink>
    </w:p>
    <w:p w14:paraId="7FE7F72E" w14:textId="77777777" w:rsidR="00715481" w:rsidRPr="00715481" w:rsidRDefault="00715481" w:rsidP="00715481">
      <w:pPr>
        <w:ind w:left="720"/>
        <w:rPr>
          <w:rFonts w:ascii="Times New Roman" w:eastAsia="Times New Roman" w:hAnsi="Times New Roman" w:cs="Times New Roman"/>
          <w:color w:val="000000"/>
        </w:rPr>
      </w:pPr>
      <w:r w:rsidRPr="00715481">
        <w:rPr>
          <w:rFonts w:ascii="Calibri" w:eastAsia="Times New Roman" w:hAnsi="Calibri" w:cs="Calibri"/>
          <w:color w:val="000000"/>
        </w:rPr>
        <w:t> </w:t>
      </w:r>
    </w:p>
    <w:p w14:paraId="010296C7" w14:textId="77777777" w:rsidR="00715481" w:rsidRPr="00715481" w:rsidRDefault="00715481" w:rsidP="00715481">
      <w:pPr>
        <w:ind w:left="720"/>
        <w:rPr>
          <w:rFonts w:ascii="Times New Roman" w:eastAsia="Times New Roman" w:hAnsi="Times New Roman" w:cs="Times New Roman"/>
          <w:color w:val="000000"/>
        </w:rPr>
      </w:pPr>
      <w:r w:rsidRPr="00715481">
        <w:rPr>
          <w:rFonts w:ascii="Calibri" w:eastAsia="Times New Roman" w:hAnsi="Calibri" w:cs="Calibri"/>
          <w:color w:val="000000"/>
        </w:rPr>
        <w:t>If you would like to take advantage of UAM’s modified </w:t>
      </w:r>
      <w:proofErr w:type="spellStart"/>
      <w:r w:rsidRPr="00715481">
        <w:rPr>
          <w:rFonts w:ascii="Calibri" w:eastAsia="Times New Roman" w:hAnsi="Calibri" w:cs="Calibri"/>
          <w:color w:val="000000"/>
        </w:rPr>
        <w:t>gradingpolicy</w:t>
      </w:r>
      <w:proofErr w:type="spellEnd"/>
      <w:r w:rsidRPr="00715481">
        <w:rPr>
          <w:rFonts w:ascii="Calibri" w:eastAsia="Times New Roman" w:hAnsi="Calibri" w:cs="Calibri"/>
          <w:color w:val="000000"/>
        </w:rPr>
        <w:t> for Summer 2020, please submit an application to change your grade(s) at the following link.</w:t>
      </w:r>
    </w:p>
    <w:p w14:paraId="5B5EF588" w14:textId="77777777" w:rsidR="00715481" w:rsidRPr="00715481" w:rsidRDefault="00715481" w:rsidP="00715481">
      <w:pPr>
        <w:ind w:left="720"/>
        <w:rPr>
          <w:rFonts w:ascii="Times New Roman" w:eastAsia="Times New Roman" w:hAnsi="Times New Roman" w:cs="Times New Roman"/>
          <w:color w:val="000000"/>
        </w:rPr>
      </w:pPr>
      <w:r w:rsidRPr="00715481">
        <w:rPr>
          <w:rFonts w:ascii="Calibri" w:eastAsia="Times New Roman" w:hAnsi="Calibri" w:cs="Calibri"/>
          <w:color w:val="000000"/>
        </w:rPr>
        <w:t> </w:t>
      </w:r>
    </w:p>
    <w:p w14:paraId="64FE46CF" w14:textId="77777777" w:rsidR="00715481" w:rsidRPr="00715481" w:rsidRDefault="00715481" w:rsidP="00715481">
      <w:pPr>
        <w:ind w:left="1440"/>
        <w:rPr>
          <w:rFonts w:ascii="Times New Roman" w:eastAsia="Times New Roman" w:hAnsi="Times New Roman" w:cs="Times New Roman"/>
          <w:color w:val="000000"/>
        </w:rPr>
      </w:pPr>
      <w:hyperlink r:id="rId5" w:history="1">
        <w:r w:rsidRPr="00715481">
          <w:rPr>
            <w:rFonts w:ascii="Calibri" w:eastAsia="Times New Roman" w:hAnsi="Calibri" w:cs="Calibri"/>
            <w:color w:val="954F72"/>
            <w:u w:val="single"/>
          </w:rPr>
          <w:t>Application to Change Your Grade</w:t>
        </w:r>
      </w:hyperlink>
    </w:p>
    <w:p w14:paraId="406D7C23" w14:textId="630FC16B"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000000"/>
          <w:sz w:val="22"/>
          <w:szCs w:val="22"/>
        </w:rPr>
        <w:t> </w:t>
      </w:r>
    </w:p>
    <w:tbl>
      <w:tblPr>
        <w:tblpPr w:leftFromText="180" w:rightFromText="180" w:vertAnchor="text"/>
        <w:tblW w:w="1700" w:type="pct"/>
        <w:shd w:val="clear" w:color="auto" w:fill="E6E6E6"/>
        <w:tblCellMar>
          <w:left w:w="0" w:type="dxa"/>
          <w:right w:w="0" w:type="dxa"/>
        </w:tblCellMar>
        <w:tblLook w:val="04A0" w:firstRow="1" w:lastRow="0" w:firstColumn="1" w:lastColumn="0" w:noHBand="0" w:noVBand="1"/>
      </w:tblPr>
      <w:tblGrid>
        <w:gridCol w:w="9360"/>
      </w:tblGrid>
      <w:tr w:rsidR="00715481" w:rsidRPr="00715481" w14:paraId="07F08AFC" w14:textId="77777777" w:rsidTr="00715481">
        <w:trPr>
          <w:trHeight w:val="23310"/>
        </w:trPr>
        <w:tc>
          <w:tcPr>
            <w:tcW w:w="0" w:type="auto"/>
            <w:shd w:val="clear" w:color="auto" w:fill="E6E6E6"/>
            <w:vAlign w:val="center"/>
            <w:hideMark/>
          </w:tcPr>
          <w:tbl>
            <w:tblPr>
              <w:tblW w:w="3271" w:type="dxa"/>
              <w:jc w:val="center"/>
              <w:tblCellMar>
                <w:left w:w="0" w:type="dxa"/>
                <w:right w:w="0" w:type="dxa"/>
              </w:tblCellMar>
              <w:tblLook w:val="04A0" w:firstRow="1" w:lastRow="0" w:firstColumn="1" w:lastColumn="0" w:noHBand="0" w:noVBand="1"/>
            </w:tblPr>
            <w:tblGrid>
              <w:gridCol w:w="9360"/>
            </w:tblGrid>
            <w:tr w:rsidR="00715481" w:rsidRPr="00715481" w14:paraId="75C782AE" w14:textId="77777777">
              <w:trPr>
                <w:trHeight w:val="21897"/>
                <w:jc w:val="center"/>
              </w:trPr>
              <w:tc>
                <w:tcPr>
                  <w:tcW w:w="0" w:type="auto"/>
                  <w:tcMar>
                    <w:top w:w="225" w:type="dxa"/>
                    <w:left w:w="75" w:type="dxa"/>
                    <w:bottom w:w="225" w:type="dxa"/>
                    <w:right w:w="75" w:type="dxa"/>
                  </w:tcMar>
                  <w:hideMark/>
                </w:tcPr>
                <w:tbl>
                  <w:tblPr>
                    <w:tblW w:w="3219" w:type="dxa"/>
                    <w:jc w:val="center"/>
                    <w:tblCellMar>
                      <w:left w:w="0" w:type="dxa"/>
                      <w:right w:w="0" w:type="dxa"/>
                    </w:tblCellMar>
                    <w:tblLook w:val="04A0" w:firstRow="1" w:lastRow="0" w:firstColumn="1" w:lastColumn="0" w:noHBand="0" w:noVBand="1"/>
                  </w:tblPr>
                  <w:tblGrid>
                    <w:gridCol w:w="9210"/>
                  </w:tblGrid>
                  <w:tr w:rsidR="00715481" w:rsidRPr="00715481" w14:paraId="575A0E47" w14:textId="77777777">
                    <w:trPr>
                      <w:trHeight w:val="22557"/>
                      <w:jc w:val="center"/>
                    </w:trPr>
                    <w:tc>
                      <w:tcPr>
                        <w:tcW w:w="0" w:type="auto"/>
                        <w:shd w:val="clear" w:color="auto" w:fill="869198"/>
                        <w:tcMar>
                          <w:top w:w="150" w:type="dxa"/>
                          <w:left w:w="150" w:type="dxa"/>
                          <w:bottom w:w="150" w:type="dxa"/>
                          <w:right w:w="150" w:type="dxa"/>
                        </w:tcMar>
                        <w:hideMark/>
                      </w:tcPr>
                      <w:tbl>
                        <w:tblPr>
                          <w:tblW w:w="9495" w:type="dxa"/>
                          <w:jc w:val="center"/>
                          <w:shd w:val="clear" w:color="auto" w:fill="869198"/>
                          <w:tblCellMar>
                            <w:left w:w="0" w:type="dxa"/>
                            <w:right w:w="0" w:type="dxa"/>
                          </w:tblCellMar>
                          <w:tblLook w:val="04A0" w:firstRow="1" w:lastRow="0" w:firstColumn="1" w:lastColumn="0" w:noHBand="0" w:noVBand="1"/>
                        </w:tblPr>
                        <w:tblGrid>
                          <w:gridCol w:w="9495"/>
                        </w:tblGrid>
                        <w:tr w:rsidR="00715481" w:rsidRPr="00715481" w14:paraId="03D9FE45" w14:textId="77777777">
                          <w:trPr>
                            <w:trHeight w:val="21937"/>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29E0ECDD" w14:textId="77777777">
                                <w:trPr>
                                  <w:trHeight w:val="1960"/>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0CB36530" w14:textId="77777777">
                                      <w:trPr>
                                        <w:trHeight w:val="1960"/>
                                      </w:trPr>
                                      <w:tc>
                                        <w:tcPr>
                                          <w:tcW w:w="0" w:type="auto"/>
                                          <w:hideMark/>
                                        </w:tcPr>
                                        <w:p w14:paraId="434016B1" w14:textId="64ECE2EC" w:rsidR="00715481" w:rsidRPr="00715481" w:rsidRDefault="00715481" w:rsidP="00715481">
                                          <w:pPr>
                                            <w:framePr w:hSpace="180" w:wrap="around" w:vAnchor="text" w:hAnchor="text"/>
                                            <w:rPr>
                                              <w:rFonts w:ascii="Calibri" w:eastAsia="Times New Roman" w:hAnsi="Calibri" w:cs="Calibri"/>
                                              <w:sz w:val="22"/>
                                              <w:szCs w:val="22"/>
                                            </w:rPr>
                                          </w:pPr>
                                          <w:r w:rsidRPr="00715481">
                                            <w:rPr>
                                              <w:rFonts w:ascii="Calibri" w:eastAsia="Times New Roman" w:hAnsi="Calibri" w:cs="Calibri"/>
                                              <w:sz w:val="22"/>
                                              <w:szCs w:val="22"/>
                                            </w:rPr>
                                            <w:lastRenderedPageBreak/>
                                            <w:fldChar w:fldCharType="begin"/>
                                          </w:r>
                                          <w:r w:rsidRPr="00715481">
                                            <w:rPr>
                                              <w:rFonts w:ascii="Calibri" w:eastAsia="Times New Roman" w:hAnsi="Calibri" w:cs="Calibri"/>
                                              <w:sz w:val="22"/>
                                              <w:szCs w:val="22"/>
                                            </w:rPr>
                                            <w:instrText xml:space="preserve"> INCLUDEPICTURE "/var/folders/2p/dd9my6n11l36sr_v5z0qhtjw0000gp/T/com.microsoft.Word/WebArchiveCopyPasteTempFiles/5e32e625-e10c-4ac1-8318-0aaae55534e0.jpg" \* MERGEFORMATINET </w:instrText>
                                          </w:r>
                                          <w:r w:rsidRPr="00715481">
                                            <w:rPr>
                                              <w:rFonts w:ascii="Calibri" w:eastAsia="Times New Roman" w:hAnsi="Calibri" w:cs="Calibri"/>
                                              <w:sz w:val="22"/>
                                              <w:szCs w:val="22"/>
                                            </w:rPr>
                                            <w:fldChar w:fldCharType="separate"/>
                                          </w:r>
                                          <w:r w:rsidRPr="00715481">
                                            <w:rPr>
                                              <w:rFonts w:ascii="Calibri" w:eastAsia="Times New Roman" w:hAnsi="Calibri" w:cs="Calibri"/>
                                              <w:noProof/>
                                              <w:sz w:val="22"/>
                                              <w:szCs w:val="22"/>
                                            </w:rPr>
                                            <w:drawing>
                                              <wp:inline distT="0" distB="0" distL="0" distR="0" wp14:anchorId="5277332A" wp14:editId="50764975">
                                                <wp:extent cx="5943600" cy="1536700"/>
                                                <wp:effectExtent l="0" t="0" r="0" b="0"/>
                                                <wp:docPr id="3" name="Picture 3" descr="A picture containing grass, building, outdoo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building, outdoor, cloc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36700"/>
                                                        </a:xfrm>
                                                        <a:prstGeom prst="rect">
                                                          <a:avLst/>
                                                        </a:prstGeom>
                                                        <a:noFill/>
                                                        <a:ln>
                                                          <a:noFill/>
                                                        </a:ln>
                                                      </pic:spPr>
                                                    </pic:pic>
                                                  </a:graphicData>
                                                </a:graphic>
                                              </wp:inline>
                                            </w:drawing>
                                          </w:r>
                                          <w:r w:rsidRPr="00715481">
                                            <w:rPr>
                                              <w:rFonts w:ascii="Calibri" w:eastAsia="Times New Roman" w:hAnsi="Calibri" w:cs="Calibri"/>
                                              <w:sz w:val="22"/>
                                              <w:szCs w:val="22"/>
                                            </w:rPr>
                                            <w:fldChar w:fldCharType="end"/>
                                          </w:r>
                                        </w:p>
                                      </w:tc>
                                    </w:tr>
                                  </w:tbl>
                                  <w:p w14:paraId="593D9098"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34EBA55D"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24758122" w14:textId="77777777">
                                <w:trPr>
                                  <w:trHeight w:val="589"/>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0E911D8B" w14:textId="77777777">
                                      <w:trPr>
                                        <w:trHeight w:val="338"/>
                                      </w:trPr>
                                      <w:tc>
                                        <w:tcPr>
                                          <w:tcW w:w="0" w:type="auto"/>
                                          <w:tcMar>
                                            <w:top w:w="150" w:type="dxa"/>
                                            <w:left w:w="300" w:type="dxa"/>
                                            <w:bottom w:w="150" w:type="dxa"/>
                                            <w:right w:w="300" w:type="dxa"/>
                                          </w:tcMar>
                                          <w:hideMark/>
                                        </w:tcPr>
                                        <w:p w14:paraId="4F33BAC6"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Arial" w:eastAsia="Times New Roman" w:hAnsi="Arial" w:cs="Arial"/>
                                              <w:b/>
                                              <w:bCs/>
                                              <w:color w:val="006548"/>
                                              <w:sz w:val="36"/>
                                              <w:szCs w:val="36"/>
                                            </w:rPr>
                                            <w:t>Grading Policy for Spring and Summer 2020</w:t>
                                          </w:r>
                                        </w:p>
                                      </w:tc>
                                    </w:tr>
                                  </w:tbl>
                                  <w:p w14:paraId="70270847"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4AE7BA36"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62A59D62" w14:textId="77777777">
                                <w:trPr>
                                  <w:trHeight w:val="1796"/>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375895F6" w14:textId="77777777">
                                      <w:trPr>
                                        <w:trHeight w:val="1545"/>
                                      </w:trPr>
                                      <w:tc>
                                        <w:tcPr>
                                          <w:tcW w:w="0" w:type="auto"/>
                                          <w:tcMar>
                                            <w:top w:w="150" w:type="dxa"/>
                                            <w:left w:w="300" w:type="dxa"/>
                                            <w:bottom w:w="150" w:type="dxa"/>
                                            <w:right w:w="300" w:type="dxa"/>
                                          </w:tcMar>
                                          <w:hideMark/>
                                        </w:tcPr>
                                        <w:p w14:paraId="36DF80AF" w14:textId="77777777" w:rsidR="00715481" w:rsidRPr="00715481" w:rsidRDefault="00715481" w:rsidP="00715481">
                                          <w:pPr>
                                            <w:framePr w:hSpace="180" w:wrap="around" w:vAnchor="text" w:hAnchor="text"/>
                                            <w:rPr>
                                              <w:rFonts w:ascii="Calibri" w:eastAsia="Times New Roman" w:hAnsi="Calibri" w:cs="Calibri"/>
                                              <w:sz w:val="20"/>
                                              <w:szCs w:val="20"/>
                                            </w:rPr>
                                          </w:pPr>
                                          <w:r w:rsidRPr="00715481">
                                            <w:rPr>
                                              <w:rFonts w:ascii="Arial" w:eastAsia="Times New Roman" w:hAnsi="Arial" w:cs="Arial"/>
                                              <w:color w:val="006548"/>
                                              <w:sz w:val="20"/>
                                              <w:szCs w:val="20"/>
                                            </w:rPr>
                                            <w:t>UAM Students, in an effort to lessen the impact of COVID-19 on your semester, the faculty leadership and administrative staff, also known as the UAM Assembly, have worked diligently to create a grading policy that is fair and equitable for spring and summer 2020 courses. Please take some time to read through this new policy because it may help you make decisions regarding your grades and future class schedules. Thank you for being patient as we work through a number of important decisions. Also, please watch for more important upcoming announcements.</w:t>
                                          </w:r>
                                        </w:p>
                                      </w:tc>
                                    </w:tr>
                                  </w:tbl>
                                  <w:p w14:paraId="5C7DD6C8" w14:textId="77777777" w:rsidR="00715481" w:rsidRPr="00715481" w:rsidRDefault="00715481" w:rsidP="00715481">
                                    <w:pPr>
                                      <w:framePr w:hSpace="180" w:wrap="around" w:vAnchor="text" w:hAnchor="text"/>
                                      <w:rPr>
                                        <w:rFonts w:ascii="Times New Roman" w:eastAsia="Times New Roman" w:hAnsi="Times New Roman" w:cs="Times New Roman"/>
                                        <w:sz w:val="20"/>
                                        <w:szCs w:val="20"/>
                                      </w:rPr>
                                    </w:pPr>
                                  </w:p>
                                </w:tc>
                              </w:tr>
                            </w:tbl>
                            <w:p w14:paraId="06939391"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60C6F27C" w14:textId="77777777">
                                <w:trPr>
                                  <w:trHeight w:val="501"/>
                                  <w:jc w:val="center"/>
                                </w:trPr>
                                <w:tc>
                                  <w:tcPr>
                                    <w:tcW w:w="5000" w:type="pct"/>
                                    <w:shd w:val="clear" w:color="auto" w:fill="00AE6E"/>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603F28F4" w14:textId="77777777">
                                      <w:trPr>
                                        <w:trHeight w:val="250"/>
                                      </w:trPr>
                                      <w:tc>
                                        <w:tcPr>
                                          <w:tcW w:w="0" w:type="auto"/>
                                          <w:tcMar>
                                            <w:top w:w="150" w:type="dxa"/>
                                            <w:left w:w="300" w:type="dxa"/>
                                            <w:bottom w:w="150" w:type="dxa"/>
                                            <w:right w:w="300" w:type="dxa"/>
                                          </w:tcMar>
                                          <w:hideMark/>
                                        </w:tcPr>
                                        <w:p w14:paraId="6690E8C8"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Arial" w:eastAsia="Times New Roman" w:hAnsi="Arial" w:cs="Arial"/>
                                              <w:b/>
                                              <w:bCs/>
                                              <w:color w:val="FFFFFF"/>
                                              <w:sz w:val="27"/>
                                              <w:szCs w:val="27"/>
                                            </w:rPr>
                                            <w:t>Undergraduate Student Grade Options</w:t>
                                          </w:r>
                                        </w:p>
                                      </w:tc>
                                    </w:tr>
                                  </w:tbl>
                                  <w:p w14:paraId="721312D9"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4B516F5D"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25B6DF3A" w14:textId="77777777">
                                <w:trPr>
                                  <w:trHeight w:val="5141"/>
                                  <w:jc w:val="center"/>
                                </w:trPr>
                                <w:tc>
                                  <w:tcPr>
                                    <w:tcW w:w="5000" w:type="pct"/>
                                    <w:shd w:val="clear" w:color="auto" w:fill="F0F0F0"/>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12B33802" w14:textId="77777777">
                                      <w:trPr>
                                        <w:trHeight w:val="4889"/>
                                      </w:trPr>
                                      <w:tc>
                                        <w:tcPr>
                                          <w:tcW w:w="0" w:type="auto"/>
                                          <w:tcMar>
                                            <w:top w:w="150" w:type="dxa"/>
                                            <w:left w:w="300" w:type="dxa"/>
                                            <w:bottom w:w="150" w:type="dxa"/>
                                            <w:right w:w="300" w:type="dxa"/>
                                          </w:tcMar>
                                          <w:hideMark/>
                                        </w:tcPr>
                                        <w:p w14:paraId="0E2A2758"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575757"/>
                                              <w:sz w:val="16"/>
                                              <w:szCs w:val="16"/>
                                            </w:rPr>
                                            <w:t>All undergraduate students will initially be assigned a letter grade from their instructors for their classes. Undergraduate students completing classes after March 12, 2020 for spring 2020 and any summer 2020 classes, can request to have their spring and/or summer 2020 grades changed according to the following rules:</w:t>
                                          </w:r>
                                        </w:p>
                                        <w:p w14:paraId="0234054F"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20BC4CDE"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Students must request the grade change after final grades are posted but before October 1, 2020. Students graduating at the end of spring 2020 must request the change by May 15, 2020. Students graduating at the end of a summer term must request the change within one week of the official grades being posted.</w:t>
                                          </w:r>
                                        </w:p>
                                        <w:p w14:paraId="72DD97B8"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3A127218"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Undergraduate students who receive a “C” in a course can request that the letter grade be replaced with a “Credit or CR”. Students do not have to choose the “CR” option for all of their classes in order to apply this policy. Requests are allowed on a course-by-course basis. A “CR” will receive credit but will not count in the GPA.</w:t>
                                          </w:r>
                                        </w:p>
                                        <w:p w14:paraId="70AFCD1F"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235D0644"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Undergraduate students who receive a “D” in a course can request that the letter grade be replaced with a “Credit or CR” for courses in which a “D” will allow progression (programmatic or curricular). Students should consult their academic advisor or dean for guidance.</w:t>
                                          </w:r>
                                        </w:p>
                                        <w:p w14:paraId="42C616AD"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4460B8A0"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Undergraduate students who receive a “D” in a course that is ineligible for “CR” conversion may apply for the “D” to become a “Withdrew or W”.</w:t>
                                          </w:r>
                                        </w:p>
                                        <w:p w14:paraId="4D979A6E"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4C0C52AA"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Undergraduate students who receive an “F” in a course may apply for the “F” to become a “Withdrew or W”.</w:t>
                                          </w:r>
                                        </w:p>
                                        <w:p w14:paraId="0FCC2265"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25503FFB"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575757"/>
                                              <w:sz w:val="16"/>
                                              <w:szCs w:val="16"/>
                                            </w:rPr>
                                            <w:t>Students in undergraduate programs with specific grade requirements should consult their academic advisor or dean of their respective programs prior to requesting a grade change.</w:t>
                                          </w:r>
                                        </w:p>
                                      </w:tc>
                                    </w:tr>
                                  </w:tbl>
                                  <w:p w14:paraId="00786492" w14:textId="77777777" w:rsidR="00715481" w:rsidRPr="00715481" w:rsidRDefault="00715481" w:rsidP="00715481">
                                    <w:pPr>
                                      <w:framePr w:hSpace="180" w:wrap="around" w:vAnchor="text" w:hAnchor="text"/>
                                      <w:rPr>
                                        <w:rFonts w:ascii="Times New Roman" w:eastAsia="Times New Roman" w:hAnsi="Times New Roman" w:cs="Times New Roman"/>
                                        <w:sz w:val="16"/>
                                        <w:szCs w:val="16"/>
                                      </w:rPr>
                                    </w:pPr>
                                  </w:p>
                                </w:tc>
                              </w:tr>
                            </w:tbl>
                            <w:p w14:paraId="739E71A9"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764D74C4" w14:textId="77777777">
                                <w:trPr>
                                  <w:trHeight w:val="501"/>
                                  <w:jc w:val="center"/>
                                </w:trPr>
                                <w:tc>
                                  <w:tcPr>
                                    <w:tcW w:w="5000" w:type="pct"/>
                                    <w:shd w:val="clear" w:color="auto" w:fill="006548"/>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35F5494C" w14:textId="77777777">
                                      <w:trPr>
                                        <w:trHeight w:val="250"/>
                                      </w:trPr>
                                      <w:tc>
                                        <w:tcPr>
                                          <w:tcW w:w="0" w:type="auto"/>
                                          <w:tcMar>
                                            <w:top w:w="150" w:type="dxa"/>
                                            <w:left w:w="300" w:type="dxa"/>
                                            <w:bottom w:w="150" w:type="dxa"/>
                                            <w:right w:w="300" w:type="dxa"/>
                                          </w:tcMar>
                                          <w:hideMark/>
                                        </w:tcPr>
                                        <w:p w14:paraId="207B5193"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Arial" w:eastAsia="Times New Roman" w:hAnsi="Arial" w:cs="Arial"/>
                                              <w:b/>
                                              <w:bCs/>
                                              <w:color w:val="FFFFFF"/>
                                              <w:sz w:val="27"/>
                                              <w:szCs w:val="27"/>
                                            </w:rPr>
                                            <w:lastRenderedPageBreak/>
                                            <w:t>Graduate Student Grade Options</w:t>
                                          </w:r>
                                        </w:p>
                                      </w:tc>
                                    </w:tr>
                                  </w:tbl>
                                  <w:p w14:paraId="1E09BABC"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1485856E"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279F3261" w14:textId="77777777">
                                <w:trPr>
                                  <w:trHeight w:val="3720"/>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4B03E4AF" w14:textId="77777777">
                                      <w:trPr>
                                        <w:trHeight w:val="3469"/>
                                      </w:trPr>
                                      <w:tc>
                                        <w:tcPr>
                                          <w:tcW w:w="0" w:type="auto"/>
                                          <w:tcMar>
                                            <w:top w:w="150" w:type="dxa"/>
                                            <w:left w:w="300" w:type="dxa"/>
                                            <w:bottom w:w="150" w:type="dxa"/>
                                            <w:right w:w="300" w:type="dxa"/>
                                          </w:tcMar>
                                          <w:hideMark/>
                                        </w:tcPr>
                                        <w:p w14:paraId="615C9B1C"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575757"/>
                                              <w:sz w:val="16"/>
                                              <w:szCs w:val="16"/>
                                            </w:rPr>
                                            <w:t>All graduate students will initially be assigned a letter grade from their instructors for their classes. Graduate students completing classes after March 12, 2020 for spring 2020 and any summer 2020 classes can request to have their spring and/or summer 2020 grades changed according to the following rules:</w:t>
                                          </w:r>
                                        </w:p>
                                        <w:p w14:paraId="38B76C52"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6FC355E3"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Students must request the grade change after final grades are posted but before October 1, 2020. Students graduating at the end of spring 2020 must request the change by May 15, 2020. Students graduating at the end of a summer term must request the change within one week of the official grades being posted.</w:t>
                                          </w:r>
                                        </w:p>
                                        <w:p w14:paraId="33C2C5F9"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5231B97F"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Graduate students who receive a “C” in a course can request that the letter grade be replaced with a “Credit or CR”. Students do not have to choose the “CR” option for all of their classes in order to apply this policy. Requests are allowed on a course-by-course basis. A “CR” will receive credit but will not count in the GPA.</w:t>
                                          </w:r>
                                        </w:p>
                                        <w:p w14:paraId="58A62762"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7941CA2B" w14:textId="77777777" w:rsidR="00715481" w:rsidRPr="00715481" w:rsidRDefault="00715481" w:rsidP="00715481">
                                          <w:pPr>
                                            <w:framePr w:hSpace="180" w:wrap="around" w:vAnchor="text" w:hAnchor="text"/>
                                            <w:ind w:left="600" w:hanging="360"/>
                                            <w:jc w:val="both"/>
                                            <w:rPr>
                                              <w:rFonts w:ascii="Calibri" w:eastAsia="Times New Roman" w:hAnsi="Calibri" w:cs="Calibri"/>
                                              <w:sz w:val="16"/>
                                              <w:szCs w:val="16"/>
                                            </w:rPr>
                                          </w:pPr>
                                          <w:r w:rsidRPr="00715481">
                                            <w:rPr>
                                              <w:rFonts w:ascii="Calibri" w:eastAsia="Times New Roman" w:hAnsi="Calibri" w:cs="Calibri"/>
                                              <w:color w:val="575757"/>
                                              <w:sz w:val="16"/>
                                              <w:szCs w:val="16"/>
                                            </w:rPr>
                                            <w:t>·</w:t>
                                          </w:r>
                                          <w:r w:rsidRPr="00715481">
                                            <w:rPr>
                                              <w:rFonts w:ascii="Times New Roman" w:eastAsia="Times New Roman" w:hAnsi="Times New Roman" w:cs="Times New Roman"/>
                                              <w:color w:val="575757"/>
                                              <w:sz w:val="16"/>
                                              <w:szCs w:val="16"/>
                                            </w:rPr>
                                            <w:t>         </w:t>
                                          </w:r>
                                          <w:r w:rsidRPr="00715481">
                                            <w:rPr>
                                              <w:rFonts w:ascii="Arial" w:eastAsia="Times New Roman" w:hAnsi="Arial" w:cs="Arial"/>
                                              <w:color w:val="575757"/>
                                              <w:sz w:val="16"/>
                                              <w:szCs w:val="16"/>
                                            </w:rPr>
                                            <w:t>Graduate students who receive a “D” or an “F” in a course may apply for the grade to become a “Withdrew or W”.</w:t>
                                          </w:r>
                                        </w:p>
                                        <w:p w14:paraId="6BF5BF37"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403F42"/>
                                              <w:sz w:val="16"/>
                                              <w:szCs w:val="16"/>
                                            </w:rPr>
                                            <w:t> </w:t>
                                          </w:r>
                                        </w:p>
                                        <w:p w14:paraId="4DB59AE3" w14:textId="77777777" w:rsidR="00715481" w:rsidRPr="00715481" w:rsidRDefault="00715481" w:rsidP="00715481">
                                          <w:pPr>
                                            <w:framePr w:hSpace="180" w:wrap="around" w:vAnchor="text" w:hAnchor="text"/>
                                            <w:jc w:val="both"/>
                                            <w:rPr>
                                              <w:rFonts w:ascii="Calibri" w:eastAsia="Times New Roman" w:hAnsi="Calibri" w:cs="Calibri"/>
                                              <w:sz w:val="22"/>
                                              <w:szCs w:val="22"/>
                                            </w:rPr>
                                          </w:pPr>
                                          <w:r w:rsidRPr="00715481">
                                            <w:rPr>
                                              <w:rFonts w:ascii="Arial" w:eastAsia="Times New Roman" w:hAnsi="Arial" w:cs="Arial"/>
                                              <w:color w:val="575757"/>
                                              <w:sz w:val="16"/>
                                              <w:szCs w:val="16"/>
                                            </w:rPr>
                                            <w:t>Students should consult their academic advisor or dean of their respective graduate programs prior to requesting a grade change.</w:t>
                                          </w:r>
                                        </w:p>
                                      </w:tc>
                                    </w:tr>
                                  </w:tbl>
                                  <w:p w14:paraId="6F68EED4"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215C745A"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495"/>
                              </w:tblGrid>
                              <w:tr w:rsidR="00715481" w:rsidRPr="00715481" w14:paraId="1AD3C821" w14:textId="77777777">
                                <w:trPr>
                                  <w:trHeight w:val="501"/>
                                  <w:jc w:val="center"/>
                                </w:trPr>
                                <w:tc>
                                  <w:tcPr>
                                    <w:tcW w:w="5000" w:type="pct"/>
                                    <w:shd w:val="clear" w:color="auto" w:fill="00AE6E"/>
                                    <w:hideMark/>
                                  </w:tcPr>
                                  <w:tbl>
                                    <w:tblPr>
                                      <w:tblW w:w="5000" w:type="pct"/>
                                      <w:tblCellMar>
                                        <w:left w:w="0" w:type="dxa"/>
                                        <w:right w:w="0" w:type="dxa"/>
                                      </w:tblCellMar>
                                      <w:tblLook w:val="04A0" w:firstRow="1" w:lastRow="0" w:firstColumn="1" w:lastColumn="0" w:noHBand="0" w:noVBand="1"/>
                                    </w:tblPr>
                                    <w:tblGrid>
                                      <w:gridCol w:w="9495"/>
                                    </w:tblGrid>
                                    <w:tr w:rsidR="00715481" w:rsidRPr="00715481" w14:paraId="5ACE95A8" w14:textId="77777777">
                                      <w:trPr>
                                        <w:trHeight w:val="250"/>
                                      </w:trPr>
                                      <w:tc>
                                        <w:tcPr>
                                          <w:tcW w:w="0" w:type="auto"/>
                                          <w:tcMar>
                                            <w:top w:w="150" w:type="dxa"/>
                                            <w:left w:w="300" w:type="dxa"/>
                                            <w:bottom w:w="150" w:type="dxa"/>
                                            <w:right w:w="300" w:type="dxa"/>
                                          </w:tcMar>
                                          <w:hideMark/>
                                        </w:tcPr>
                                        <w:p w14:paraId="72E8749D"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Arial" w:eastAsia="Times New Roman" w:hAnsi="Arial" w:cs="Arial"/>
                                              <w:b/>
                                              <w:bCs/>
                                              <w:color w:val="FFFFFF"/>
                                              <w:sz w:val="27"/>
                                              <w:szCs w:val="27"/>
                                            </w:rPr>
                                            <w:t>GPA and Academic Standing</w:t>
                                          </w:r>
                                        </w:p>
                                      </w:tc>
                                    </w:tr>
                                  </w:tbl>
                                  <w:p w14:paraId="42503A27"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49B16B49"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bl>
                              <w:tblPr>
                                <w:tblW w:w="4950" w:type="pct"/>
                                <w:jc w:val="center"/>
                                <w:tblCellMar>
                                  <w:left w:w="0" w:type="dxa"/>
                                  <w:right w:w="0" w:type="dxa"/>
                                </w:tblCellMar>
                                <w:tblLook w:val="04A0" w:firstRow="1" w:lastRow="0" w:firstColumn="1" w:lastColumn="0" w:noHBand="0" w:noVBand="1"/>
                              </w:tblPr>
                              <w:tblGrid>
                                <w:gridCol w:w="4700"/>
                                <w:gridCol w:w="4700"/>
                              </w:tblGrid>
                              <w:tr w:rsidR="00715481" w:rsidRPr="00715481" w14:paraId="19422408" w14:textId="77777777">
                                <w:trPr>
                                  <w:trHeight w:val="2312"/>
                                  <w:jc w:val="center"/>
                                </w:trPr>
                                <w:tc>
                                  <w:tcPr>
                                    <w:tcW w:w="2500" w:type="pct"/>
                                    <w:shd w:val="clear" w:color="auto" w:fill="F0F0F0"/>
                                    <w:hideMark/>
                                  </w:tcPr>
                                  <w:tbl>
                                    <w:tblPr>
                                      <w:tblW w:w="5000" w:type="pct"/>
                                      <w:tblCellMar>
                                        <w:left w:w="0" w:type="dxa"/>
                                        <w:right w:w="0" w:type="dxa"/>
                                      </w:tblCellMar>
                                      <w:tblLook w:val="04A0" w:firstRow="1" w:lastRow="0" w:firstColumn="1" w:lastColumn="0" w:noHBand="0" w:noVBand="1"/>
                                    </w:tblPr>
                                    <w:tblGrid>
                                      <w:gridCol w:w="4700"/>
                                    </w:tblGrid>
                                    <w:tr w:rsidR="00715481" w:rsidRPr="00715481" w14:paraId="287CDACB" w14:textId="77777777" w:rsidTr="00715481">
                                      <w:trPr>
                                        <w:trHeight w:val="606"/>
                                      </w:trPr>
                                      <w:tc>
                                        <w:tcPr>
                                          <w:tcW w:w="0" w:type="auto"/>
                                          <w:tcMar>
                                            <w:top w:w="150" w:type="dxa"/>
                                            <w:left w:w="300" w:type="dxa"/>
                                            <w:bottom w:w="150" w:type="dxa"/>
                                            <w:right w:w="150" w:type="dxa"/>
                                          </w:tcMar>
                                          <w:hideMark/>
                                        </w:tcPr>
                                        <w:p w14:paraId="366DAC6E" w14:textId="77777777" w:rsidR="00715481" w:rsidRPr="00715481" w:rsidRDefault="00715481" w:rsidP="00715481">
                                          <w:pPr>
                                            <w:framePr w:hSpace="180" w:wrap="around" w:vAnchor="text" w:hAnchor="text"/>
                                            <w:jc w:val="both"/>
                                            <w:rPr>
                                              <w:rFonts w:ascii="Calibri" w:eastAsia="Times New Roman" w:hAnsi="Calibri" w:cs="Calibri"/>
                                              <w:sz w:val="16"/>
                                              <w:szCs w:val="16"/>
                                            </w:rPr>
                                          </w:pPr>
                                          <w:r w:rsidRPr="00715481">
                                            <w:rPr>
                                              <w:rFonts w:ascii="Arial" w:eastAsia="Times New Roman" w:hAnsi="Arial" w:cs="Arial"/>
                                              <w:color w:val="575757"/>
                                              <w:sz w:val="16"/>
                                              <w:szCs w:val="16"/>
                                            </w:rPr>
                                            <w:t>Courses in which a “CR” is earned will not count in the GPA calculation but will still be recognized on the transcript and count toward graduation hours where applicable. Academic standing will only be processed for students who improve their standing.</w:t>
                                          </w:r>
                                        </w:p>
                                      </w:tc>
                                    </w:tr>
                                  </w:tbl>
                                  <w:p w14:paraId="58E267A0" w14:textId="77777777" w:rsidR="00715481" w:rsidRPr="00715481" w:rsidRDefault="00715481" w:rsidP="00715481">
                                    <w:pPr>
                                      <w:framePr w:hSpace="180" w:wrap="around" w:vAnchor="text" w:hAnchor="text"/>
                                      <w:rPr>
                                        <w:rFonts w:ascii="Times New Roman" w:eastAsia="Times New Roman" w:hAnsi="Times New Roman" w:cs="Times New Roman"/>
                                      </w:rPr>
                                    </w:pPr>
                                  </w:p>
                                </w:tc>
                                <w:tc>
                                  <w:tcPr>
                                    <w:tcW w:w="2500" w:type="pct"/>
                                    <w:shd w:val="clear" w:color="auto" w:fill="F0F0F0"/>
                                    <w:hideMark/>
                                  </w:tcPr>
                                  <w:tbl>
                                    <w:tblPr>
                                      <w:tblW w:w="5000" w:type="pct"/>
                                      <w:tblCellMar>
                                        <w:left w:w="0" w:type="dxa"/>
                                        <w:right w:w="0" w:type="dxa"/>
                                      </w:tblCellMar>
                                      <w:tblLook w:val="04A0" w:firstRow="1" w:lastRow="0" w:firstColumn="1" w:lastColumn="0" w:noHBand="0" w:noVBand="1"/>
                                    </w:tblPr>
                                    <w:tblGrid>
                                      <w:gridCol w:w="4700"/>
                                    </w:tblGrid>
                                    <w:tr w:rsidR="00715481" w:rsidRPr="00715481" w14:paraId="384214F0" w14:textId="77777777">
                                      <w:trPr>
                                        <w:trHeight w:val="2060"/>
                                      </w:trPr>
                                      <w:tc>
                                        <w:tcPr>
                                          <w:tcW w:w="0" w:type="auto"/>
                                          <w:tcMar>
                                            <w:top w:w="150" w:type="dxa"/>
                                            <w:left w:w="150" w:type="dxa"/>
                                            <w:bottom w:w="150" w:type="dxa"/>
                                            <w:right w:w="300" w:type="dxa"/>
                                          </w:tcMar>
                                          <w:hideMark/>
                                        </w:tcPr>
                                        <w:p w14:paraId="00AE42B7" w14:textId="105E321E" w:rsidR="00715481" w:rsidRPr="00715481" w:rsidRDefault="00715481" w:rsidP="00715481">
                                          <w:pPr>
                                            <w:framePr w:hSpace="180" w:wrap="around" w:vAnchor="text" w:hAnchor="text"/>
                                            <w:jc w:val="right"/>
                                            <w:rPr>
                                              <w:rFonts w:ascii="Calibri" w:eastAsia="Times New Roman" w:hAnsi="Calibri" w:cs="Calibri"/>
                                              <w:sz w:val="22"/>
                                              <w:szCs w:val="22"/>
                                            </w:rPr>
                                          </w:pPr>
                                          <w:r w:rsidRPr="00715481">
                                            <w:rPr>
                                              <w:rFonts w:ascii="Calibri" w:eastAsia="Times New Roman" w:hAnsi="Calibri" w:cs="Calibri"/>
                                              <w:sz w:val="22"/>
                                              <w:szCs w:val="22"/>
                                            </w:rPr>
                                            <w:fldChar w:fldCharType="begin"/>
                                          </w:r>
                                          <w:r w:rsidRPr="00715481">
                                            <w:rPr>
                                              <w:rFonts w:ascii="Calibri" w:eastAsia="Times New Roman" w:hAnsi="Calibri" w:cs="Calibri"/>
                                              <w:sz w:val="22"/>
                                              <w:szCs w:val="22"/>
                                            </w:rPr>
                                            <w:instrText xml:space="preserve"> INCLUDEPICTURE "/var/folders/2p/dd9my6n11l36sr_v5z0qhtjw0000gp/T/com.microsoft.Word/WebArchiveCopyPasteTempFiles/46bd2f8a-4ab6-4d05-aab1-4db50dd0a3a0.jpg" \* MERGEFORMATINET </w:instrText>
                                          </w:r>
                                          <w:r w:rsidRPr="00715481">
                                            <w:rPr>
                                              <w:rFonts w:ascii="Calibri" w:eastAsia="Times New Roman" w:hAnsi="Calibri" w:cs="Calibri"/>
                                              <w:sz w:val="22"/>
                                              <w:szCs w:val="22"/>
                                            </w:rPr>
                                            <w:fldChar w:fldCharType="separate"/>
                                          </w:r>
                                          <w:r w:rsidRPr="00715481">
                                            <w:rPr>
                                              <w:rFonts w:ascii="Calibri" w:eastAsia="Times New Roman" w:hAnsi="Calibri" w:cs="Calibri"/>
                                              <w:noProof/>
                                              <w:sz w:val="22"/>
                                              <w:szCs w:val="22"/>
                                            </w:rPr>
                                            <w:drawing>
                                              <wp:inline distT="0" distB="0" distL="0" distR="0" wp14:anchorId="41F2A654" wp14:editId="0F50A96E">
                                                <wp:extent cx="2083632" cy="1734246"/>
                                                <wp:effectExtent l="0" t="0" r="0" b="5715"/>
                                                <wp:docPr id="2" name="Picture 2" descr="A person sitting at a table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at a table using a compu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1027" cy="1748724"/>
                                                        </a:xfrm>
                                                        <a:prstGeom prst="rect">
                                                          <a:avLst/>
                                                        </a:prstGeom>
                                                        <a:noFill/>
                                                        <a:ln>
                                                          <a:noFill/>
                                                        </a:ln>
                                                      </pic:spPr>
                                                    </pic:pic>
                                                  </a:graphicData>
                                                </a:graphic>
                                              </wp:inline>
                                            </w:drawing>
                                          </w:r>
                                          <w:r w:rsidRPr="00715481">
                                            <w:rPr>
                                              <w:rFonts w:ascii="Calibri" w:eastAsia="Times New Roman" w:hAnsi="Calibri" w:cs="Calibri"/>
                                              <w:sz w:val="22"/>
                                              <w:szCs w:val="22"/>
                                            </w:rPr>
                                            <w:fldChar w:fldCharType="end"/>
                                          </w:r>
                                        </w:p>
                                      </w:tc>
                                    </w:tr>
                                  </w:tbl>
                                  <w:p w14:paraId="5A2A0657" w14:textId="77777777" w:rsidR="00715481" w:rsidRPr="00715481" w:rsidRDefault="00715481" w:rsidP="00715481">
                                    <w:pPr>
                                      <w:framePr w:hSpace="180" w:wrap="around" w:vAnchor="text" w:hAnchor="text"/>
                                      <w:rPr>
                                        <w:rFonts w:ascii="Times New Roman" w:eastAsia="Times New Roman" w:hAnsi="Times New Roman" w:cs="Times New Roman"/>
                                      </w:rPr>
                                    </w:pPr>
                                  </w:p>
                                </w:tc>
                              </w:tr>
                            </w:tbl>
                            <w:p w14:paraId="44051E39" w14:textId="26F60A3D" w:rsidR="00715481" w:rsidRDefault="00715481" w:rsidP="00715481">
                              <w:pPr>
                                <w:ind w:left="720"/>
                                <w:rPr>
                                  <w:rFonts w:ascii="Calibri" w:eastAsia="Times New Roman" w:hAnsi="Calibri" w:cs="Calibri"/>
                                  <w:color w:val="000000"/>
                                  <w:sz w:val="16"/>
                                  <w:szCs w:val="16"/>
                                </w:rPr>
                              </w:pPr>
                              <w:r w:rsidRPr="00715481">
                                <w:rPr>
                                  <w:rFonts w:ascii="Calibri" w:eastAsia="Times New Roman" w:hAnsi="Calibri" w:cs="Calibri"/>
                                  <w:color w:val="000000"/>
                                  <w:sz w:val="16"/>
                                  <w:szCs w:val="16"/>
                                </w:rPr>
                                <w:t>Sincerely,</w:t>
                              </w:r>
                            </w:p>
                            <w:p w14:paraId="47F37F08" w14:textId="77777777" w:rsidR="00715481" w:rsidRPr="00715481" w:rsidRDefault="00715481" w:rsidP="00715481">
                              <w:pPr>
                                <w:ind w:left="720"/>
                                <w:rPr>
                                  <w:rFonts w:ascii="Calibri" w:eastAsia="Times New Roman" w:hAnsi="Calibri" w:cs="Calibri"/>
                                  <w:color w:val="000000"/>
                                  <w:sz w:val="16"/>
                                  <w:szCs w:val="16"/>
                                </w:rPr>
                              </w:pPr>
                            </w:p>
                            <w:p w14:paraId="13655676" w14:textId="77777777" w:rsidR="00715481" w:rsidRPr="00715481" w:rsidRDefault="00715481" w:rsidP="00715481">
                              <w:pPr>
                                <w:ind w:left="720"/>
                                <w:rPr>
                                  <w:rFonts w:ascii="Calibri" w:eastAsia="Times New Roman" w:hAnsi="Calibri" w:cs="Calibri"/>
                                  <w:color w:val="000000"/>
                                  <w:sz w:val="16"/>
                                  <w:szCs w:val="16"/>
                                </w:rPr>
                              </w:pPr>
                              <w:r w:rsidRPr="00715481">
                                <w:rPr>
                                  <w:rFonts w:ascii="Calibri" w:eastAsia="Times New Roman" w:hAnsi="Calibri" w:cs="Calibri"/>
                                  <w:color w:val="000000"/>
                                  <w:sz w:val="18"/>
                                  <w:szCs w:val="18"/>
                                </w:rPr>
                                <w:t>Crystal Halley, J.D.</w:t>
                              </w:r>
                            </w:p>
                            <w:p w14:paraId="31B2B9F8" w14:textId="77777777" w:rsidR="00715481" w:rsidRPr="00715481" w:rsidRDefault="00715481" w:rsidP="00715481">
                              <w:pPr>
                                <w:ind w:left="720"/>
                                <w:rPr>
                                  <w:rFonts w:ascii="Calibri" w:eastAsia="Times New Roman" w:hAnsi="Calibri" w:cs="Calibri"/>
                                  <w:color w:val="000000"/>
                                  <w:sz w:val="16"/>
                                  <w:szCs w:val="16"/>
                                </w:rPr>
                              </w:pPr>
                              <w:r w:rsidRPr="00715481">
                                <w:rPr>
                                  <w:rFonts w:ascii="Calibri" w:eastAsia="Times New Roman" w:hAnsi="Calibri" w:cs="Calibri"/>
                                  <w:color w:val="000000"/>
                                  <w:sz w:val="18"/>
                                  <w:szCs w:val="18"/>
                                </w:rPr>
                                <w:t>Interim Vice Chancellor for Academic Affairs</w:t>
                              </w:r>
                            </w:p>
                            <w:p w14:paraId="3095356A" w14:textId="77777777" w:rsidR="00715481" w:rsidRPr="00715481" w:rsidRDefault="00715481" w:rsidP="00715481">
                              <w:pPr>
                                <w:ind w:left="720"/>
                                <w:rPr>
                                  <w:rFonts w:ascii="Calibri" w:eastAsia="Times New Roman" w:hAnsi="Calibri" w:cs="Calibri"/>
                                  <w:color w:val="000000"/>
                                  <w:sz w:val="16"/>
                                  <w:szCs w:val="16"/>
                                </w:rPr>
                              </w:pPr>
                              <w:r w:rsidRPr="00715481">
                                <w:rPr>
                                  <w:rFonts w:ascii="Calibri" w:eastAsia="Times New Roman" w:hAnsi="Calibri" w:cs="Calibri"/>
                                  <w:color w:val="000000"/>
                                  <w:sz w:val="18"/>
                                  <w:szCs w:val="18"/>
                                </w:rPr>
                                <w:t>University of Arkansas at Monticello</w:t>
                              </w:r>
                            </w:p>
                            <w:p w14:paraId="672EE093" w14:textId="77777777" w:rsidR="00715481" w:rsidRPr="00715481" w:rsidRDefault="00715481" w:rsidP="00715481">
                              <w:pPr>
                                <w:ind w:left="720"/>
                                <w:rPr>
                                  <w:rFonts w:ascii="Calibri" w:eastAsia="Times New Roman" w:hAnsi="Calibri" w:cs="Calibri"/>
                                  <w:color w:val="000000"/>
                                  <w:sz w:val="16"/>
                                  <w:szCs w:val="16"/>
                                </w:rPr>
                              </w:pPr>
                              <w:r w:rsidRPr="00715481">
                                <w:rPr>
                                  <w:rFonts w:ascii="Calibri" w:eastAsia="Times New Roman" w:hAnsi="Calibri" w:cs="Calibri"/>
                                  <w:color w:val="000000"/>
                                  <w:sz w:val="18"/>
                                  <w:szCs w:val="18"/>
                                </w:rPr>
                                <w:t>Phone: (870) 460-1833</w:t>
                              </w:r>
                            </w:p>
                            <w:p w14:paraId="0C6A42AB" w14:textId="03853924" w:rsidR="00715481" w:rsidRPr="00715481" w:rsidRDefault="00715481" w:rsidP="00715481">
                              <w:pPr>
                                <w:ind w:left="720"/>
                                <w:rPr>
                                  <w:rFonts w:ascii="Calibri" w:eastAsia="Times New Roman" w:hAnsi="Calibri" w:cs="Calibri"/>
                                  <w:color w:val="000000"/>
                                  <w:sz w:val="16"/>
                                  <w:szCs w:val="16"/>
                                </w:rPr>
                              </w:pPr>
                              <w:r w:rsidRPr="00715481">
                                <w:rPr>
                                  <w:rFonts w:ascii="Calibri" w:eastAsia="Times New Roman" w:hAnsi="Calibri" w:cs="Calibri"/>
                                  <w:color w:val="000000"/>
                                  <w:sz w:val="18"/>
                                  <w:szCs w:val="18"/>
                                </w:rPr>
                                <w:t>Fax: (870) 460-1933</w:t>
                              </w:r>
                              <w:r>
                                <w:rPr>
                                  <w:rFonts w:ascii="Calibri" w:eastAsia="Times New Roman" w:hAnsi="Calibri" w:cs="Calibri"/>
                                  <w:color w:val="000000"/>
                                  <w:sz w:val="18"/>
                                  <w:szCs w:val="18"/>
                                </w:rPr>
                                <w:br/>
                              </w:r>
                              <w:r w:rsidRPr="00715481">
                                <w:rPr>
                                  <w:rFonts w:ascii="Calibri" w:eastAsia="Times New Roman" w:hAnsi="Calibri" w:cs="Calibri"/>
                                  <w:color w:val="000000"/>
                                  <w:sz w:val="18"/>
                                  <w:szCs w:val="18"/>
                                </w:rPr>
                                <w:t> </w:t>
                              </w:r>
                              <w:r w:rsidRPr="00715481">
                                <w:rPr>
                                  <w:rFonts w:ascii="Calibri" w:eastAsia="Times New Roman" w:hAnsi="Calibri" w:cs="Calibri"/>
                                  <w:color w:val="1F497D"/>
                                  <w:sz w:val="22"/>
                                  <w:szCs w:val="22"/>
                                </w:rPr>
                                <w:fldChar w:fldCharType="begin"/>
                              </w:r>
                              <w:r w:rsidRPr="00715481">
                                <w:rPr>
                                  <w:rFonts w:ascii="Calibri" w:eastAsia="Times New Roman" w:hAnsi="Calibri" w:cs="Calibri"/>
                                  <w:color w:val="1F497D"/>
                                  <w:sz w:val="22"/>
                                  <w:szCs w:val="22"/>
                                </w:rPr>
                                <w:instrText xml:space="preserve"> INCLUDEPICTURE "/var/folders/2p/dd9my6n11l36sr_v5z0qhtjw0000gp/T/com.microsoft.Word/WebArchiveCopyPasteTempFiles/cidimage001.jpg@01D62211.55C23E30" \* MERGEFORMATINET </w:instrText>
                              </w:r>
                              <w:r w:rsidRPr="00715481">
                                <w:rPr>
                                  <w:rFonts w:ascii="Calibri" w:eastAsia="Times New Roman" w:hAnsi="Calibri" w:cs="Calibri"/>
                                  <w:color w:val="1F497D"/>
                                  <w:sz w:val="22"/>
                                  <w:szCs w:val="22"/>
                                </w:rPr>
                                <w:fldChar w:fldCharType="separate"/>
                              </w:r>
                              <w:r w:rsidRPr="00715481">
                                <w:rPr>
                                  <w:rFonts w:ascii="Calibri" w:eastAsia="Times New Roman" w:hAnsi="Calibri" w:cs="Calibri"/>
                                  <w:noProof/>
                                  <w:color w:val="1F497D"/>
                                  <w:sz w:val="22"/>
                                  <w:szCs w:val="22"/>
                                </w:rPr>
                                <w:drawing>
                                  <wp:inline distT="0" distB="0" distL="0" distR="0" wp14:anchorId="1E1C0270" wp14:editId="42F31BFB">
                                    <wp:extent cx="1064302" cy="410417"/>
                                    <wp:effectExtent l="0" t="0" r="2540" b="0"/>
                                    <wp:docPr id="1" name="Picture 1" descr="signatur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signature 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268" cy="420430"/>
                                            </a:xfrm>
                                            <a:prstGeom prst="rect">
                                              <a:avLst/>
                                            </a:prstGeom>
                                            <a:noFill/>
                                            <a:ln>
                                              <a:noFill/>
                                            </a:ln>
                                          </pic:spPr>
                                        </pic:pic>
                                      </a:graphicData>
                                    </a:graphic>
                                  </wp:inline>
                                </w:drawing>
                              </w:r>
                              <w:r w:rsidRPr="00715481">
                                <w:rPr>
                                  <w:rFonts w:ascii="Calibri" w:eastAsia="Times New Roman" w:hAnsi="Calibri" w:cs="Calibri"/>
                                  <w:color w:val="1F497D"/>
                                  <w:sz w:val="22"/>
                                  <w:szCs w:val="22"/>
                                </w:rPr>
                                <w:fldChar w:fldCharType="end"/>
                              </w:r>
                            </w:p>
                            <w:p w14:paraId="638C56BC" w14:textId="3701558E" w:rsidR="00715481" w:rsidRPr="00715481" w:rsidRDefault="00715481" w:rsidP="00715481">
                              <w:pPr>
                                <w:rPr>
                                  <w:rFonts w:ascii="Calibri" w:eastAsia="Times New Roman" w:hAnsi="Calibri" w:cs="Calibri"/>
                                  <w:color w:val="000000"/>
                                  <w:sz w:val="22"/>
                                  <w:szCs w:val="22"/>
                                </w:rPr>
                              </w:pPr>
                            </w:p>
                            <w:p w14:paraId="19E8687B"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000000"/>
                                  <w:sz w:val="22"/>
                                  <w:szCs w:val="22"/>
                                </w:rPr>
                                <w:t> </w:t>
                              </w:r>
                            </w:p>
                            <w:p w14:paraId="196CF404" w14:textId="77777777" w:rsidR="00715481" w:rsidRPr="00715481" w:rsidRDefault="00715481" w:rsidP="00715481">
                              <w:pPr>
                                <w:framePr w:hSpace="180" w:wrap="around" w:vAnchor="text" w:hAnchor="text"/>
                                <w:jc w:val="center"/>
                                <w:rPr>
                                  <w:rFonts w:ascii="Calibri" w:eastAsia="Times New Roman" w:hAnsi="Calibri" w:cs="Calibri"/>
                                  <w:sz w:val="22"/>
                                  <w:szCs w:val="22"/>
                                </w:rPr>
                              </w:pPr>
                              <w:r w:rsidRPr="00715481">
                                <w:rPr>
                                  <w:rFonts w:ascii="Calibri" w:eastAsia="Times New Roman" w:hAnsi="Calibri" w:cs="Calibri"/>
                                  <w:sz w:val="22"/>
                                  <w:szCs w:val="22"/>
                                </w:rPr>
                                <w:t> </w:t>
                              </w:r>
                            </w:p>
                          </w:tc>
                        </w:tr>
                      </w:tbl>
                      <w:p w14:paraId="5CFC551D" w14:textId="77777777" w:rsidR="00715481" w:rsidRPr="00715481" w:rsidRDefault="00715481" w:rsidP="00715481">
                        <w:pPr>
                          <w:framePr w:hSpace="180" w:wrap="around" w:vAnchor="text" w:hAnchor="text"/>
                          <w:jc w:val="center"/>
                          <w:rPr>
                            <w:rFonts w:ascii="Times New Roman" w:eastAsia="Times New Roman" w:hAnsi="Times New Roman" w:cs="Times New Roman"/>
                          </w:rPr>
                        </w:pPr>
                      </w:p>
                    </w:tc>
                  </w:tr>
                </w:tbl>
                <w:p w14:paraId="34E2A458" w14:textId="77777777" w:rsidR="00715481" w:rsidRPr="00715481" w:rsidRDefault="00715481" w:rsidP="00715481">
                  <w:pPr>
                    <w:framePr w:hSpace="180" w:wrap="around" w:vAnchor="text" w:hAnchor="text"/>
                    <w:jc w:val="center"/>
                    <w:rPr>
                      <w:rFonts w:ascii="Times New Roman" w:eastAsia="Times New Roman" w:hAnsi="Times New Roman" w:cs="Times New Roman"/>
                    </w:rPr>
                  </w:pPr>
                </w:p>
              </w:tc>
            </w:tr>
          </w:tbl>
          <w:p w14:paraId="01ED4EB1" w14:textId="77777777" w:rsidR="00715481" w:rsidRPr="00715481" w:rsidRDefault="00715481" w:rsidP="00715481">
            <w:pPr>
              <w:jc w:val="center"/>
              <w:rPr>
                <w:rFonts w:ascii="-webkit-standard" w:eastAsia="Times New Roman" w:hAnsi="-webkit-standard" w:cs="Times New Roman"/>
              </w:rPr>
            </w:pPr>
          </w:p>
        </w:tc>
      </w:tr>
    </w:tbl>
    <w:p w14:paraId="2780DAF4" w14:textId="38AC45F8" w:rsidR="00715481" w:rsidRPr="00715481" w:rsidRDefault="00715481" w:rsidP="00715481">
      <w:pPr>
        <w:rPr>
          <w:rFonts w:ascii="Calibri" w:eastAsia="Times New Roman" w:hAnsi="Calibri" w:cs="Calibri"/>
          <w:color w:val="000000"/>
          <w:sz w:val="22"/>
          <w:szCs w:val="22"/>
        </w:rPr>
      </w:pPr>
    </w:p>
    <w:p w14:paraId="155C7A2B"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17C77317"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599702AC"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114E635B"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07465435"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301926EF"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4FF762B5"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6092A952"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75769A62" w14:textId="77777777" w:rsidR="00715481" w:rsidRPr="00715481" w:rsidRDefault="00715481" w:rsidP="00715481">
      <w:pPr>
        <w:rPr>
          <w:rFonts w:ascii="Calibri" w:eastAsia="Times New Roman" w:hAnsi="Calibri" w:cs="Calibri"/>
          <w:color w:val="000000"/>
          <w:sz w:val="22"/>
          <w:szCs w:val="22"/>
        </w:rPr>
      </w:pPr>
      <w:r w:rsidRPr="00715481">
        <w:rPr>
          <w:rFonts w:ascii="Calibri" w:eastAsia="Times New Roman" w:hAnsi="Calibri" w:cs="Calibri"/>
          <w:color w:val="1F497D"/>
          <w:sz w:val="22"/>
          <w:szCs w:val="22"/>
        </w:rPr>
        <w:t> </w:t>
      </w:r>
    </w:p>
    <w:p w14:paraId="2F5387ED" w14:textId="77777777" w:rsidR="00715481" w:rsidRDefault="00715481"/>
    <w:sectPr w:rsidR="0071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1"/>
    <w:rsid w:val="0071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9A89A"/>
  <w15:chartTrackingRefBased/>
  <w15:docId w15:val="{2CEE2CB9-DD96-1C4A-AFF7-2FEBC17E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71548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5481"/>
  </w:style>
  <w:style w:type="character" w:styleId="Hyperlink">
    <w:name w:val="Hyperlink"/>
    <w:basedOn w:val="DefaultParagraphFont"/>
    <w:uiPriority w:val="99"/>
    <w:semiHidden/>
    <w:unhideWhenUsed/>
    <w:rsid w:val="00715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it.ly/2WajnJV" TargetMode="External"/><Relationship Id="rId10" Type="http://schemas.openxmlformats.org/officeDocument/2006/relationships/theme" Target="theme/theme1.xml"/><Relationship Id="rId4" Type="http://schemas.openxmlformats.org/officeDocument/2006/relationships/hyperlink" Target="http://uam-web2.uamont.edu/pdfs/it/weevilnet/how%20to%20check%20your%20grades%20in%20weevilnet.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Ember L</dc:creator>
  <cp:keywords/>
  <dc:description/>
  <cp:lastModifiedBy>Davis Ember L</cp:lastModifiedBy>
  <cp:revision>1</cp:revision>
  <dcterms:created xsi:type="dcterms:W3CDTF">2020-11-13T20:47:00Z</dcterms:created>
  <dcterms:modified xsi:type="dcterms:W3CDTF">2020-11-13T20:52:00Z</dcterms:modified>
</cp:coreProperties>
</file>